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5049D9">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w:t>
        </w:r>
        <w:r w:rsidRPr="004B5035">
          <w:rPr>
            <w:rStyle w:val="Hyperlink"/>
            <w:noProof/>
          </w:rPr>
          <w:t>t</w:t>
        </w:r>
        <w:r w:rsidRPr="004B5035">
          <w:rPr>
            <w:rStyle w:val="Hyperlink"/>
            <w:noProof/>
          </w:rPr>
          <w: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0"/>
        <w:gridCol w:w="5214"/>
        <w:gridCol w:w="217"/>
        <w:gridCol w:w="142"/>
        <w:gridCol w:w="411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DEF5D9" w:rsidR="00093CA9" w:rsidRDefault="001E4AE5" w:rsidP="00093CA9">
            <w:r>
              <w:t>Osborne Clarke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59A1699" w:rsidR="00093CA9" w:rsidRDefault="00292002" w:rsidP="00093CA9">
            <w:r w:rsidRPr="00292002">
              <w:t>The Act of 7 September 2007, on the Functioning of Hard Coal Mining (Journal of Laws 2024, item 1383, consolidated text) (Ustawa z dnia 7 września 2007 r. o funkcjonowaniu górnictwa węgla kamiennego)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1B46151" w:rsidR="00093CA9" w:rsidRDefault="005049D9" w:rsidP="00093CA9">
            <w:hyperlink r:id="rId19" w:history="1">
              <w:r w:rsidRPr="00044282">
                <w:rPr>
                  <w:rStyle w:val="Hyperlink"/>
                </w:rPr>
                <w:t>https://web.archive.org/web/20250623080123/https://isap.sejm.gov.pl/isap.nsf/download.xsp/WDU20240000415/U/D20240415Lj.pdf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CF319D5"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6581A3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532D666" w:rsidR="00093CA9" w:rsidRDefault="00292002"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E166349" w:rsidR="00093CA9" w:rsidRDefault="00C9163C" w:rsidP="00093CA9">
            <w:r>
              <w:t>M</w:t>
            </w:r>
            <w:r w:rsidRPr="00C9163C">
              <w:t>ethane deposits in Poland, regardless of where they occur, are mining property, the extraction of which requires a permit</w:t>
            </w:r>
            <w:r>
              <w:t xml:space="preserve">. The policy tool introduces exception from this rule for entities that are </w:t>
            </w:r>
            <w:r w:rsidRPr="00C9163C">
              <w:t>in the process of decommissioning a mining plant, may, in order to protect the environment or ensure the safety of the operation of the decommissioned mining plant, extract methane without obtaining a permit</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0C1A4E7" w:rsidR="00093CA9" w:rsidRDefault="005049D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0483E3A" w:rsidR="00093CA9" w:rsidRPr="00173D7C" w:rsidRDefault="00C23D42" w:rsidP="00093CA9">
            <w:pPr>
              <w:rPr>
                <w:color w:val="000000" w:themeColor="text1"/>
              </w:rPr>
            </w:pPr>
            <w:r>
              <w:rPr>
                <w:color w:val="000000" w:themeColor="text1"/>
              </w:rPr>
              <w:t>2007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140EF70E" w:rsidR="00093CA9" w:rsidRPr="00173D7C" w:rsidRDefault="00093CA9" w:rsidP="00093CA9">
            <w:pPr>
              <w:rPr>
                <w:color w:val="000000" w:themeColor="text1"/>
              </w:rPr>
            </w:pPr>
          </w:p>
        </w:tc>
        <w:tc>
          <w:tcPr>
            <w:tcW w:w="9169" w:type="dxa"/>
            <w:gridSpan w:val="4"/>
            <w:shd w:val="clear" w:color="auto" w:fill="auto"/>
            <w:vAlign w:val="center"/>
          </w:tcPr>
          <w:p w14:paraId="5AD2325B" w14:textId="5917DE63" w:rsidR="00093CA9" w:rsidRPr="00173D7C" w:rsidRDefault="00C23D42" w:rsidP="00093CA9">
            <w:pPr>
              <w:rPr>
                <w:color w:val="000000" w:themeColor="text1"/>
              </w:rPr>
            </w:pPr>
            <w:r>
              <w:rPr>
                <w:color w:val="000000" w:themeColor="text1"/>
              </w:rPr>
              <w:t>2007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AEE2A7D" w:rsidR="00093CA9" w:rsidRDefault="00C23D42" w:rsidP="00093CA9">
            <w:r>
              <w:t xml:space="preserve">Parliament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C373A7F" w:rsidR="00093CA9" w:rsidRPr="006B7B0D" w:rsidRDefault="00C23D42" w:rsidP="00093CA9">
            <w:r>
              <w:t>Ministry of Climate and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B7D0788" w:rsidR="00093CA9" w:rsidRPr="006B7B0D" w:rsidRDefault="001B6AE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E69C6F9" w:rsidR="00093CA9" w:rsidRDefault="00511B8E"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E4A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5BD92BA5"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0AF13089"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356C40DE" w:rsidR="002F0752" w:rsidRPr="00CF2E7C" w:rsidRDefault="00511B8E"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15015C05" w:rsidR="002F0752" w:rsidRPr="00CF2E7C" w:rsidRDefault="00511B8E"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AA42C53" w14:textId="77777777" w:rsidR="00FE15B0" w:rsidRPr="00FE15B0" w:rsidRDefault="00FE15B0" w:rsidP="00FE15B0">
            <w:pPr>
              <w:rPr>
                <w:rFonts w:ascii="Calibri" w:hAnsi="Calibri" w:cs="Calibri"/>
              </w:rPr>
            </w:pPr>
            <w:r w:rsidRPr="00FE15B0">
              <w:rPr>
                <w:rFonts w:ascii="Calibri" w:hAnsi="Calibri" w:cs="Calibri"/>
              </w:rPr>
              <w:t xml:space="preserve">A mining company whose primary activity is to carry out mine decommissioning, to </w:t>
            </w:r>
            <w:r w:rsidRPr="00FE15B0">
              <w:rPr>
                <w:rFonts w:ascii="Calibri" w:hAnsi="Calibri" w:cs="Calibri"/>
              </w:rPr>
              <w:lastRenderedPageBreak/>
              <w:t>protect neighboring mines from water, gas and fire hazards, during and after mine decommissioning, to manage the assets of a decommissioned mine, redundant assets of a mining company, to create new jobs, in particular for the employees of a decommissioned mine, shall carry out these activities from a budget subsidy and other sources of funding, if the decommissioning of the mine was started:</w:t>
            </w:r>
          </w:p>
          <w:p w14:paraId="774546F7" w14:textId="77777777" w:rsidR="00FE15B0" w:rsidRPr="00FE15B0" w:rsidRDefault="00FE15B0" w:rsidP="00FE15B0">
            <w:pPr>
              <w:rPr>
                <w:rFonts w:ascii="Calibri" w:hAnsi="Calibri" w:cs="Calibri"/>
              </w:rPr>
            </w:pPr>
            <w:r w:rsidRPr="00FE15B0">
              <w:rPr>
                <w:rFonts w:ascii="Calibri" w:hAnsi="Calibri" w:cs="Calibri"/>
              </w:rPr>
              <w:t>1) before January 1, 2019;</w:t>
            </w:r>
          </w:p>
          <w:p w14:paraId="43A11C61" w14:textId="37C06845" w:rsidR="002F0752" w:rsidRPr="00CF2E7C" w:rsidRDefault="00FE15B0" w:rsidP="00FE15B0">
            <w:pPr>
              <w:rPr>
                <w:rFonts w:ascii="Calibri" w:hAnsi="Calibri" w:cs="Calibri"/>
              </w:rPr>
            </w:pPr>
            <w:r w:rsidRPr="00FE15B0">
              <w:rPr>
                <w:rFonts w:ascii="Calibri" w:hAnsi="Calibri" w:cs="Calibri"/>
              </w:rPr>
              <w:t>2) in the period from December 1, 2021 to December 31, 2023.</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1507970C" w:rsidR="002F0752" w:rsidRPr="00CF2E7C" w:rsidRDefault="00FE15B0"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172AE99B" w:rsidR="002F0752" w:rsidRPr="00CF2E7C" w:rsidRDefault="00610296"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02F390FF" w:rsidR="002F0752" w:rsidRPr="00CF2E7C" w:rsidRDefault="00610296"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5ED43A8" w14:textId="77777777" w:rsidR="002F0752" w:rsidRDefault="00610296" w:rsidP="00CF2E7C">
            <w:pPr>
              <w:rPr>
                <w:rFonts w:ascii="Calibri" w:hAnsi="Calibri" w:cs="Calibri"/>
              </w:rPr>
            </w:pPr>
            <w:r>
              <w:rPr>
                <w:rFonts w:ascii="Calibri" w:hAnsi="Calibri" w:cs="Calibri"/>
              </w:rPr>
              <w:t xml:space="preserve">There are few entities that are working as a </w:t>
            </w:r>
            <w:r w:rsidR="00951414">
              <w:rPr>
                <w:rFonts w:ascii="Calibri" w:hAnsi="Calibri" w:cs="Calibri"/>
              </w:rPr>
              <w:t xml:space="preserve">mining companies covered by policy tool, e.g. Spółka Restrukturyzacji Kopalń S.A. </w:t>
            </w:r>
          </w:p>
          <w:p w14:paraId="66CEA73B" w14:textId="4A70DE9C" w:rsidR="00951414" w:rsidRPr="00CF2E7C" w:rsidRDefault="00951414" w:rsidP="00CF2E7C">
            <w:pPr>
              <w:rPr>
                <w:rFonts w:ascii="Calibri" w:hAnsi="Calibri" w:cs="Calibri"/>
              </w:rPr>
            </w:pPr>
            <w:hyperlink r:id="rId22" w:history="1">
              <w:r w:rsidRPr="00044282">
                <w:rPr>
                  <w:rStyle w:val="Hyperlink"/>
                  <w:rFonts w:ascii="Calibri" w:hAnsi="Calibri" w:cs="Calibri"/>
                </w:rPr>
                <w:t>https://web.archive.org/web/20250616061040/https://srk.com.pl/</w:t>
              </w:r>
            </w:hyperlink>
            <w:r>
              <w:rPr>
                <w:rFonts w:ascii="Calibri" w:hAnsi="Calibri" w:cs="Calibri"/>
              </w:rPr>
              <w:t xml:space="preserve"> </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4509867" w:rsidR="002F0752" w:rsidRPr="00CF2E7C" w:rsidRDefault="0061029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lastRenderedPageBreak/>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297CEB36" w:rsidR="002F0752" w:rsidRPr="00CF2E7C" w:rsidRDefault="00951414"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lastRenderedPageBreak/>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lastRenderedPageBreak/>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C96C546" w:rsidR="002F0752" w:rsidRPr="00CF2E7C" w:rsidRDefault="00F02FA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481AC8DE"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5CCAD21"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lastRenderedPageBreak/>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1EC0D523" w:rsidR="002F0752" w:rsidRPr="33822AF7" w:rsidRDefault="00F02FA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457C23C5"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46751DE6"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1608D886"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9C39282"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ED835ED"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799C7D9"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194A852"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6F0A3F7B"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324EE3"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60094862"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5F2AC36C"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0697EEB0" w:rsidR="002F0752" w:rsidRPr="00CF2E7C" w:rsidRDefault="00F02FA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9432CD7" w:rsidR="002F0752" w:rsidRPr="00CF2E7C" w:rsidRDefault="006403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511C16DC" w:rsidR="002F0752" w:rsidRPr="00CF2E7C" w:rsidRDefault="006403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DA5DF32" w:rsidR="002F0752" w:rsidRPr="00CF2E7C" w:rsidRDefault="006403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0D2AE06B"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40F018D3" w:rsidR="002F0752" w:rsidRPr="00D316C4" w:rsidRDefault="00D316C4" w:rsidP="00CF2E7C">
            <w:pPr>
              <w:rPr>
                <w:rFonts w:ascii="Calibri" w:eastAsia="Calibri" w:hAnsi="Calibri" w:cs="Calibri"/>
                <w:color w:val="000000" w:themeColor="text1"/>
              </w:rPr>
            </w:pPr>
            <w:r w:rsidRPr="00D316C4">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55F53A15" w:rsidR="002F0752" w:rsidRPr="00D316C4" w:rsidRDefault="00D316C4" w:rsidP="00CF2E7C">
            <w:pPr>
              <w:rPr>
                <w:rFonts w:ascii="Calibri" w:eastAsia="Calibri" w:hAnsi="Calibri" w:cs="Calibri"/>
                <w:color w:val="000000" w:themeColor="text1"/>
              </w:rPr>
            </w:pPr>
            <w:r w:rsidRPr="00D316C4">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3BC212E4" w:rsidR="002F0752" w:rsidRPr="00D316C4" w:rsidRDefault="00D316C4" w:rsidP="00CF2E7C">
            <w:pPr>
              <w:rPr>
                <w:rFonts w:ascii="Calibri" w:eastAsia="Calibri" w:hAnsi="Calibri" w:cs="Calibri"/>
                <w:color w:val="000000" w:themeColor="text1"/>
              </w:rPr>
            </w:pPr>
            <w:r w:rsidRPr="00D316C4">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1F5B97D0" w:rsidR="002F0752" w:rsidRPr="00D316C4" w:rsidRDefault="00D316C4" w:rsidP="00CF2E7C">
            <w:pPr>
              <w:rPr>
                <w:rFonts w:ascii="Calibri" w:eastAsia="Calibri" w:hAnsi="Calibri" w:cs="Calibri"/>
                <w:color w:val="000000" w:themeColor="text1"/>
              </w:rPr>
            </w:pPr>
            <w:r w:rsidRPr="00D316C4">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17DBB805" w:rsidR="002F0752" w:rsidRPr="00D316C4" w:rsidRDefault="00D316C4" w:rsidP="00CF2E7C">
            <w:pPr>
              <w:rPr>
                <w:rFonts w:ascii="Calibri" w:eastAsia="Calibri" w:hAnsi="Calibri" w:cs="Calibri"/>
                <w:color w:val="000000" w:themeColor="text1"/>
              </w:rPr>
            </w:pPr>
            <w:r w:rsidRPr="00D316C4">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632F46CB" w:rsidR="002F0752" w:rsidRPr="00D316C4" w:rsidRDefault="00D316C4" w:rsidP="00CF2E7C">
            <w:pPr>
              <w:rPr>
                <w:rFonts w:ascii="Calibri" w:eastAsia="Calibri" w:hAnsi="Calibri" w:cs="Calibri"/>
                <w:color w:val="000000" w:themeColor="text1"/>
              </w:rPr>
            </w:pPr>
            <w:r w:rsidRPr="00D316C4">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27BBD5AE" w:rsidR="002F0752" w:rsidRPr="00D316C4" w:rsidRDefault="00D316C4" w:rsidP="00CF2E7C">
            <w:pPr>
              <w:rPr>
                <w:rFonts w:ascii="Calibri" w:eastAsia="Calibri" w:hAnsi="Calibri" w:cs="Calibri"/>
                <w:color w:val="000000" w:themeColor="text1"/>
              </w:rPr>
            </w:pPr>
            <w:r w:rsidRPr="00D316C4">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C013852"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05DA7FE7"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A6979CA"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51B8494D"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B720F0E"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5E0F82D"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429D8AB9"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0DFB3C6"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100813C"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B6A8727"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0CFD164"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5FA0A438"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0C8EFB5" w:rsidR="002F0752" w:rsidRPr="00CF2E7C" w:rsidRDefault="00D316C4"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7A0B3CB" w:rsidR="002F0752" w:rsidRPr="00CF2E7C" w:rsidRDefault="00D316C4"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5B1E3FB2" w:rsidR="002F0752" w:rsidRPr="00CF2E7C" w:rsidRDefault="00D316C4"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327E7E69" w:rsidR="002F0752" w:rsidRPr="00CF2E7C" w:rsidRDefault="00D316C4"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39C44774" w:rsidR="002F0752" w:rsidRPr="00CF2E7C" w:rsidRDefault="00D316C4"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39F607A8"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2E907BB1"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E60FF6"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4FFF4854"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0F869104"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3875F968"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20EDD20A"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5E9F9981"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2BD0DBD5"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068E386C"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19174A00"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2D7E8F68" w:rsidR="002F0752" w:rsidRPr="00CF2E7C" w:rsidRDefault="00D316C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B506577"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06517A86"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ED6168E"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62C4868" w:rsidR="002F0752" w:rsidRPr="00CF2E7C" w:rsidRDefault="00D316C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BE2C3AE"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579B477"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90D134C"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5AA0AD2"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5CFA492"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9E97D42"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D772F82"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70666298"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2E14F4A" w:rsidR="002F0752" w:rsidRPr="00CF2E7C" w:rsidRDefault="00D316C4"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8AB9D47"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ABD8D01"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4D71B88"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B4804C7"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4EC0DFF"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EE1E952"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BC0C807"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3DC69B32" w:rsidR="002F0752" w:rsidRPr="00CF2E7C" w:rsidRDefault="00D316C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D4D64B" w14:textId="77777777" w:rsidR="006F7980" w:rsidRDefault="006F7980" w:rsidP="00874E39">
      <w:r>
        <w:separator/>
      </w:r>
    </w:p>
  </w:endnote>
  <w:endnote w:type="continuationSeparator" w:id="0">
    <w:p w14:paraId="398B9EBD" w14:textId="77777777" w:rsidR="006F7980" w:rsidRDefault="006F7980" w:rsidP="00874E39">
      <w:r>
        <w:continuationSeparator/>
      </w:r>
    </w:p>
  </w:endnote>
  <w:endnote w:type="continuationNotice" w:id="1">
    <w:p w14:paraId="37BFE2BF" w14:textId="77777777" w:rsidR="006F7980" w:rsidRDefault="006F79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EE4D79" w14:textId="77777777" w:rsidR="006F7980" w:rsidRDefault="006F7980" w:rsidP="00874E39">
      <w:r>
        <w:separator/>
      </w:r>
    </w:p>
  </w:footnote>
  <w:footnote w:type="continuationSeparator" w:id="0">
    <w:p w14:paraId="59A9239A" w14:textId="77777777" w:rsidR="006F7980" w:rsidRDefault="006F7980" w:rsidP="00874E39">
      <w:r>
        <w:continuationSeparator/>
      </w:r>
    </w:p>
  </w:footnote>
  <w:footnote w:type="continuationNotice" w:id="1">
    <w:p w14:paraId="2F84F39F" w14:textId="77777777" w:rsidR="006F7980" w:rsidRDefault="006F79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36509D" w14:textId="77777777" w:rsidR="005049D9" w:rsidRDefault="005049D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325764" w14:textId="77777777" w:rsidR="005049D9" w:rsidRDefault="005049D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464"/>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AEF"/>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2E"/>
    <w:rsid w:val="00204C4D"/>
    <w:rsid w:val="0020589D"/>
    <w:rsid w:val="00205D5A"/>
    <w:rsid w:val="00206815"/>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B6C"/>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002"/>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9D9"/>
    <w:rsid w:val="00504B4A"/>
    <w:rsid w:val="00505115"/>
    <w:rsid w:val="00505C53"/>
    <w:rsid w:val="00507978"/>
    <w:rsid w:val="0051025C"/>
    <w:rsid w:val="00511B8E"/>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296"/>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3F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980"/>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ED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414"/>
    <w:rsid w:val="00951BBE"/>
    <w:rsid w:val="0095260A"/>
    <w:rsid w:val="00952AB2"/>
    <w:rsid w:val="00952FEB"/>
    <w:rsid w:val="00953E75"/>
    <w:rsid w:val="009556EA"/>
    <w:rsid w:val="00955B62"/>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D42"/>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163C"/>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25F"/>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6C4"/>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FAE"/>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5B0"/>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3080123/https://isap.sejm.gov.pl/isap.nsf/download.xsp/WDU20240000415/U/D20240415Lj.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16061040/https://srk.com.pl/"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112</Pages>
  <Words>22003</Words>
  <Characters>125423</Characters>
  <Application>Microsoft Office Word</Application>
  <DocSecurity>0</DocSecurity>
  <Lines>1045</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Osborne Clarke</cp:lastModifiedBy>
  <cp:revision>3</cp:revision>
  <cp:lastPrinted>2025-03-21T00:14:00Z</cp:lastPrinted>
  <dcterms:created xsi:type="dcterms:W3CDTF">2025-06-12T14:05:00Z</dcterms:created>
  <dcterms:modified xsi:type="dcterms:W3CDTF">2025-06-23T09:27:00Z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